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52" w:rsidRDefault="00E37E52">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○黒部市封筒広告掲載要領</w:t>
      </w:r>
    </w:p>
    <w:p w:rsidR="00E37E52" w:rsidRDefault="00E37E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年９月７日</w:t>
      </w:r>
    </w:p>
    <w:p w:rsidR="00E37E52" w:rsidRDefault="00E37E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黒部市告示第</w:t>
      </w:r>
      <w:r>
        <w:rPr>
          <w:rFonts w:ascii="ＭＳ 明朝" w:eastAsia="ＭＳ 明朝" w:hAnsi="ＭＳ 明朝" w:cs="ＭＳ 明朝"/>
          <w:color w:val="000000"/>
        </w:rPr>
        <w:t>49</w:t>
      </w:r>
      <w:r>
        <w:rPr>
          <w:rFonts w:ascii="ＭＳ 明朝" w:eastAsia="ＭＳ 明朝" w:hAnsi="ＭＳ 明朝" w:cs="ＭＳ 明朝" w:hint="eastAsia"/>
          <w:color w:val="000000"/>
        </w:rPr>
        <w:t>号</w:t>
      </w:r>
    </w:p>
    <w:p w:rsidR="00E37E52" w:rsidRDefault="00E37E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令和３年３月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38</w:t>
      </w:r>
      <w:r>
        <w:rPr>
          <w:rFonts w:ascii="ＭＳ 明朝" w:eastAsia="ＭＳ 明朝" w:hAnsi="ＭＳ 明朝" w:cs="ＭＳ 明朝" w:hint="eastAsia"/>
          <w:color w:val="000000"/>
        </w:rPr>
        <w:t>号</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この要領は、黒部市広告掲載要綱（平成</w:t>
      </w:r>
      <w:r>
        <w:rPr>
          <w:rFonts w:ascii="ＭＳ 明朝" w:eastAsia="ＭＳ 明朝" w:hAnsi="ＭＳ 明朝" w:cs="ＭＳ 明朝"/>
          <w:color w:val="000000"/>
        </w:rPr>
        <w:t>18</w:t>
      </w:r>
      <w:r>
        <w:rPr>
          <w:rFonts w:ascii="ＭＳ 明朝" w:eastAsia="ＭＳ 明朝" w:hAnsi="ＭＳ 明朝" w:cs="ＭＳ 明朝" w:hint="eastAsia"/>
          <w:color w:val="000000"/>
        </w:rPr>
        <w:t>年黒部市告示第</w:t>
      </w:r>
      <w:r>
        <w:rPr>
          <w:rFonts w:ascii="ＭＳ 明朝" w:eastAsia="ＭＳ 明朝" w:hAnsi="ＭＳ 明朝" w:cs="ＭＳ 明朝"/>
          <w:color w:val="000000"/>
        </w:rPr>
        <w:t>155</w:t>
      </w:r>
      <w:r>
        <w:rPr>
          <w:rFonts w:ascii="ＭＳ 明朝" w:eastAsia="ＭＳ 明朝" w:hAnsi="ＭＳ 明朝" w:cs="ＭＳ 明朝" w:hint="eastAsia"/>
          <w:color w:val="000000"/>
        </w:rPr>
        <w:t>号。以下「要綱」という。）及び黒部市広告掲載基準（平成</w:t>
      </w:r>
      <w:r>
        <w:rPr>
          <w:rFonts w:ascii="ＭＳ 明朝" w:eastAsia="ＭＳ 明朝" w:hAnsi="ＭＳ 明朝" w:cs="ＭＳ 明朝"/>
          <w:color w:val="000000"/>
        </w:rPr>
        <w:t>20</w:t>
      </w:r>
      <w:r>
        <w:rPr>
          <w:rFonts w:ascii="ＭＳ 明朝" w:eastAsia="ＭＳ 明朝" w:hAnsi="ＭＳ 明朝" w:cs="ＭＳ 明朝" w:hint="eastAsia"/>
          <w:color w:val="000000"/>
        </w:rPr>
        <w:t>年黒部市告示第</w:t>
      </w:r>
      <w:r>
        <w:rPr>
          <w:rFonts w:ascii="ＭＳ 明朝" w:eastAsia="ＭＳ 明朝" w:hAnsi="ＭＳ 明朝" w:cs="ＭＳ 明朝"/>
          <w:color w:val="000000"/>
        </w:rPr>
        <w:t>53</w:t>
      </w:r>
      <w:r>
        <w:rPr>
          <w:rFonts w:ascii="ＭＳ 明朝" w:eastAsia="ＭＳ 明朝" w:hAnsi="ＭＳ 明朝" w:cs="ＭＳ 明朝" w:hint="eastAsia"/>
          <w:color w:val="000000"/>
        </w:rPr>
        <w:t>号。以下「掲載基準」という。）に定めるもののほか、黒部市が使用する封筒への広告の掲載に関し必要な事項を定めるものとする。</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（広告を掲載する封筒の種類、掲載位置等）</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広告を掲載する封筒の種類、掲載位置、募集枠数、掲載規格、作成枚数及び掲載料等は、募集の都度、別に定めるものとする。</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（広告の募集）</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広告の募集は、市ホームページ及び広報等で公募する。</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（広告掲載の申込み）</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封筒に広告を掲載しようとするもの（以下「申込者」という。）は、黒部市封筒広告掲載申込書兼同意書（様式第１号）に掲載しようとする広告案（電子データ含む。）を添えて、市長に提出しなければならない。</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（広告掲載等の決定等）</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市長は、前条の申込書を受け付けたときは、速やかに広告案の内容等を審査するものとする。</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市長は、広告案を審査した場合において、必要があると認めるときは、申込者に修正・削除を求めることができる。広告主は、正当な理由がない場合、修正・削除に応じなければならない。</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市長は、前２項の規定により、適当と判断された広告について、掲載を決定する。この場合において、当該広告の枠を超えたときは、抽選により広告の掲載を決定する。</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市長は、前３項の規定により、広告の掲載が決定となった申込者には、黒部市封筒広告掲載決定通知書（様式第２号）をもって、不決定となった申込者に対し</w:t>
      </w:r>
      <w:r>
        <w:rPr>
          <w:rFonts w:ascii="ＭＳ 明朝" w:eastAsia="ＭＳ 明朝" w:hAnsi="ＭＳ 明朝" w:cs="ＭＳ 明朝" w:hint="eastAsia"/>
          <w:color w:val="000000"/>
        </w:rPr>
        <w:lastRenderedPageBreak/>
        <w:t>ては黒部市封筒広告掲載不決定通知書（様式第３号）をもって通知するものとする。</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（広告掲載の順序）</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広告掲載の順序は、申込み順により、封筒の上段から掲載する。</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この要領に定めるもののほか、広告掲載について必要な事項は、市長が別に定める。</w:t>
      </w:r>
    </w:p>
    <w:p w:rsidR="00E37E52" w:rsidRDefault="00E37E52">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E37E52" w:rsidRDefault="00E37E52">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この告示は、公表の日から施行する。</w:t>
      </w:r>
    </w:p>
    <w:p w:rsidR="00E37E52" w:rsidRDefault="00E37E52">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38</w:t>
      </w:r>
      <w:r>
        <w:rPr>
          <w:rFonts w:ascii="ＭＳ 明朝" w:eastAsia="ＭＳ 明朝" w:hAnsi="ＭＳ 明朝" w:cs="ＭＳ 明朝" w:hint="eastAsia"/>
          <w:color w:val="000000"/>
        </w:rPr>
        <w:t>号）</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この告示は、令和３年４月１日から施行する。</w:t>
      </w:r>
    </w:p>
    <w:p w:rsidR="00E37E52" w:rsidRDefault="00E37E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E37E52" w:rsidRDefault="00E37E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この告示の改正前の告示に定める様式による用紙は、当分の間、所要の調整をして使用することができる。</w:t>
      </w:r>
    </w:p>
    <w:p w:rsidR="00E37E52" w:rsidRDefault="00E37E52">
      <w:pPr>
        <w:sectPr w:rsidR="00E37E52">
          <w:pgSz w:w="11905" w:h="16837"/>
          <w:pgMar w:top="1417" w:right="1133" w:bottom="1417" w:left="1133" w:header="720" w:footer="720" w:gutter="0"/>
          <w:cols w:space="720"/>
          <w:noEndnote/>
          <w:docGrid w:type="linesAndChars" w:linePitch="437" w:charSpace="4096"/>
        </w:sectPr>
      </w:pPr>
    </w:p>
    <w:p w:rsidR="00E37E52" w:rsidRDefault="005F499E">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6052185" cy="86728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2185" cy="8672830"/>
                    </a:xfrm>
                    <a:prstGeom prst="rect">
                      <a:avLst/>
                    </a:prstGeom>
                    <a:noFill/>
                    <a:ln>
                      <a:noFill/>
                    </a:ln>
                  </pic:spPr>
                </pic:pic>
              </a:graphicData>
            </a:graphic>
          </wp:inline>
        </w:drawing>
      </w:r>
    </w:p>
    <w:p w:rsidR="00E37E52" w:rsidRDefault="00E37E52">
      <w:pPr>
        <w:sectPr w:rsidR="00E37E52">
          <w:pgSz w:w="11905" w:h="16837"/>
          <w:pgMar w:top="1417" w:right="1133" w:bottom="1417" w:left="1133" w:header="720" w:footer="720" w:gutter="0"/>
          <w:cols w:space="720"/>
          <w:noEndnote/>
          <w:docGrid w:type="linesAndChars" w:linePitch="437" w:charSpace="4096"/>
        </w:sectPr>
      </w:pPr>
    </w:p>
    <w:p w:rsidR="00E37E52" w:rsidRDefault="005F499E">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6052185" cy="87858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185" cy="8785860"/>
                    </a:xfrm>
                    <a:prstGeom prst="rect">
                      <a:avLst/>
                    </a:prstGeom>
                    <a:noFill/>
                    <a:ln>
                      <a:noFill/>
                    </a:ln>
                  </pic:spPr>
                </pic:pic>
              </a:graphicData>
            </a:graphic>
          </wp:inline>
        </w:drawing>
      </w:r>
    </w:p>
    <w:p w:rsidR="00E37E52" w:rsidRDefault="00E37E52">
      <w:pPr>
        <w:sectPr w:rsidR="00E37E52">
          <w:pgSz w:w="11905" w:h="16837"/>
          <w:pgMar w:top="1417" w:right="1133" w:bottom="1417" w:left="1133" w:header="720" w:footer="720" w:gutter="0"/>
          <w:cols w:space="720"/>
          <w:noEndnote/>
          <w:docGrid w:type="linesAndChars" w:linePitch="437" w:charSpace="4096"/>
        </w:sectPr>
      </w:pPr>
    </w:p>
    <w:p w:rsidR="00E37E52" w:rsidRDefault="005F499E">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6052185" cy="87858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2185" cy="8785860"/>
                    </a:xfrm>
                    <a:prstGeom prst="rect">
                      <a:avLst/>
                    </a:prstGeom>
                    <a:noFill/>
                    <a:ln>
                      <a:noFill/>
                    </a:ln>
                  </pic:spPr>
                </pic:pic>
              </a:graphicData>
            </a:graphic>
          </wp:inline>
        </w:drawing>
      </w:r>
      <w:bookmarkStart w:id="1" w:name="last"/>
      <w:bookmarkEnd w:id="1"/>
    </w:p>
    <w:sectPr w:rsidR="00E37E52">
      <w:pgSz w:w="11905" w:h="16837"/>
      <w:pgMar w:top="1417" w:right="1133" w:bottom="1417" w:left="1133" w:header="720" w:footer="720" w:gutter="0"/>
      <w:cols w:space="720"/>
      <w:noEndnote/>
      <w:docGrid w:type="linesAndChars" w:linePitch="43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4B" w:rsidRDefault="00491C4B" w:rsidP="0063225D">
      <w:r>
        <w:separator/>
      </w:r>
    </w:p>
  </w:endnote>
  <w:endnote w:type="continuationSeparator" w:id="0">
    <w:p w:rsidR="00491C4B" w:rsidRDefault="00491C4B" w:rsidP="0063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4B" w:rsidRDefault="00491C4B" w:rsidP="0063225D">
      <w:r>
        <w:separator/>
      </w:r>
    </w:p>
  </w:footnote>
  <w:footnote w:type="continuationSeparator" w:id="0">
    <w:p w:rsidR="00491C4B" w:rsidRDefault="00491C4B" w:rsidP="0063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30"/>
  <w:drawingGridVerticalSpacing w:val="437"/>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5D"/>
    <w:rsid w:val="003E4850"/>
    <w:rsid w:val="00491C4B"/>
    <w:rsid w:val="005F499E"/>
    <w:rsid w:val="0063225D"/>
    <w:rsid w:val="00E3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8B6BA35-D114-4EA3-B8DE-1212EB14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25D"/>
    <w:pPr>
      <w:tabs>
        <w:tab w:val="center" w:pos="4252"/>
        <w:tab w:val="right" w:pos="8504"/>
      </w:tabs>
      <w:snapToGrid w:val="0"/>
    </w:pPr>
  </w:style>
  <w:style w:type="character" w:customStyle="1" w:styleId="a4">
    <w:name w:val="ヘッダー (文字)"/>
    <w:basedOn w:val="a0"/>
    <w:link w:val="a3"/>
    <w:uiPriority w:val="99"/>
    <w:locked/>
    <w:rsid w:val="0063225D"/>
    <w:rPr>
      <w:rFonts w:ascii="Arial" w:hAnsi="Arial" w:cs="Arial"/>
      <w:kern w:val="0"/>
      <w:sz w:val="24"/>
      <w:szCs w:val="24"/>
    </w:rPr>
  </w:style>
  <w:style w:type="paragraph" w:styleId="a5">
    <w:name w:val="footer"/>
    <w:basedOn w:val="a"/>
    <w:link w:val="a6"/>
    <w:uiPriority w:val="99"/>
    <w:unhideWhenUsed/>
    <w:rsid w:val="0063225D"/>
    <w:pPr>
      <w:tabs>
        <w:tab w:val="center" w:pos="4252"/>
        <w:tab w:val="right" w:pos="8504"/>
      </w:tabs>
      <w:snapToGrid w:val="0"/>
    </w:pPr>
  </w:style>
  <w:style w:type="character" w:customStyle="1" w:styleId="a6">
    <w:name w:val="フッター (文字)"/>
    <w:basedOn w:val="a0"/>
    <w:link w:val="a5"/>
    <w:uiPriority w:val="99"/>
    <w:locked/>
    <w:rsid w:val="0063225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63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詩織</dc:creator>
  <cp:keywords/>
  <dc:description/>
  <cp:lastModifiedBy>島田 光規</cp:lastModifiedBy>
  <cp:revision>2</cp:revision>
  <dcterms:created xsi:type="dcterms:W3CDTF">2022-06-29T08:34:00Z</dcterms:created>
  <dcterms:modified xsi:type="dcterms:W3CDTF">2022-06-29T08:34:00Z</dcterms:modified>
</cp:coreProperties>
</file>