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BCC" w:rsidRPr="005923E8" w:rsidRDefault="00265BCC" w:rsidP="00265BCC">
      <w:pPr>
        <w:jc w:val="left"/>
        <w:rPr>
          <w:rFonts w:asciiTheme="minorEastAsia" w:hAnsiTheme="minorEastAsia"/>
          <w:sz w:val="24"/>
          <w:szCs w:val="24"/>
        </w:rPr>
      </w:pPr>
      <w:r>
        <w:rPr>
          <w:rFonts w:asciiTheme="majorEastAsia" w:eastAsiaTheme="majorEastAsia" w:hAnsiTheme="majorEastAsia" w:hint="eastAsia"/>
          <w:sz w:val="24"/>
          <w:szCs w:val="24"/>
        </w:rPr>
        <w:t xml:space="preserve">　　　　　　　　　　　　　　　　　　　　　　　　　　　　　　　　　　　　　　　　　　　　　　　　　　　　</w:t>
      </w:r>
      <w:r w:rsidRPr="005923E8">
        <w:rPr>
          <w:rFonts w:asciiTheme="minorEastAsia" w:hAnsiTheme="minorEastAsia" w:hint="eastAsia"/>
          <w:sz w:val="24"/>
          <w:szCs w:val="24"/>
        </w:rPr>
        <w:t>平成29年４月　日</w:t>
      </w:r>
    </w:p>
    <w:p w:rsidR="00265BCC" w:rsidRDefault="00265BCC" w:rsidP="00265BCC">
      <w:pPr>
        <w:jc w:val="left"/>
        <w:rPr>
          <w:rFonts w:asciiTheme="majorEastAsia" w:eastAsiaTheme="majorEastAsia" w:hAnsiTheme="majorEastAsia"/>
          <w:sz w:val="24"/>
          <w:szCs w:val="24"/>
        </w:rPr>
      </w:pPr>
    </w:p>
    <w:p w:rsidR="002855F4" w:rsidRDefault="00821442" w:rsidP="00C813C5">
      <w:pPr>
        <w:jc w:val="center"/>
        <w:rPr>
          <w:rFonts w:asciiTheme="majorEastAsia" w:eastAsiaTheme="majorEastAsia" w:hAnsiTheme="majorEastAsia"/>
          <w:sz w:val="24"/>
          <w:szCs w:val="24"/>
        </w:rPr>
      </w:pPr>
      <w:r w:rsidRPr="00821442">
        <w:rPr>
          <w:rFonts w:asciiTheme="majorEastAsia" w:eastAsiaTheme="majorEastAsia" w:hAnsiTheme="majorEastAsia" w:hint="eastAsia"/>
          <w:sz w:val="24"/>
          <w:szCs w:val="24"/>
        </w:rPr>
        <w:t>市民パブリックコメントの結果公表</w:t>
      </w:r>
    </w:p>
    <w:p w:rsidR="00821442" w:rsidRPr="00821442" w:rsidRDefault="00821442" w:rsidP="00265BCC">
      <w:pPr>
        <w:rPr>
          <w:rFonts w:asciiTheme="majorEastAsia" w:eastAsiaTheme="majorEastAsia" w:hAnsiTheme="majorEastAsia"/>
          <w:sz w:val="24"/>
          <w:szCs w:val="24"/>
        </w:rPr>
      </w:pPr>
    </w:p>
    <w:p w:rsidR="00821442" w:rsidRPr="00821442" w:rsidRDefault="007B440B" w:rsidP="00C813C5">
      <w:pPr>
        <w:rPr>
          <w:rFonts w:ascii="ＭＳ 明朝" w:eastAsia="ＭＳ 明朝" w:hAnsi="ＭＳ 明朝"/>
          <w:sz w:val="22"/>
        </w:rPr>
      </w:pPr>
      <w:r w:rsidRPr="00821442">
        <w:rPr>
          <w:rFonts w:ascii="ＭＳ 明朝" w:eastAsia="ＭＳ 明朝" w:hAnsi="ＭＳ 明朝" w:hint="eastAsia"/>
          <w:sz w:val="22"/>
        </w:rPr>
        <w:t>１</w:t>
      </w:r>
      <w:r w:rsidR="00821442" w:rsidRPr="00821442">
        <w:rPr>
          <w:rFonts w:ascii="ＭＳ 明朝" w:eastAsia="ＭＳ 明朝" w:hAnsi="ＭＳ 明朝" w:hint="eastAsia"/>
          <w:sz w:val="22"/>
        </w:rPr>
        <w:t xml:space="preserve">　政策案の名称　　 第２次黒部市総合振興計画基本構想中間報告</w:t>
      </w:r>
      <w:r w:rsidRPr="00821442">
        <w:rPr>
          <w:rFonts w:ascii="ＭＳ 明朝" w:eastAsia="ＭＳ 明朝" w:hAnsi="ＭＳ 明朝" w:hint="eastAsia"/>
          <w:sz w:val="22"/>
        </w:rPr>
        <w:t xml:space="preserve">　</w:t>
      </w:r>
    </w:p>
    <w:p w:rsidR="00821442" w:rsidRPr="00821442" w:rsidRDefault="00821442" w:rsidP="00C813C5">
      <w:pPr>
        <w:rPr>
          <w:rFonts w:ascii="ＭＳ 明朝" w:eastAsia="ＭＳ 明朝" w:hAnsi="ＭＳ 明朝"/>
          <w:sz w:val="22"/>
        </w:rPr>
      </w:pPr>
      <w:r w:rsidRPr="00821442">
        <w:rPr>
          <w:rFonts w:ascii="ＭＳ 明朝" w:eastAsia="ＭＳ 明朝" w:hAnsi="ＭＳ 明朝" w:hint="eastAsia"/>
          <w:sz w:val="22"/>
        </w:rPr>
        <w:t>２　施策案の公表日 　平成29年３月21日</w:t>
      </w:r>
    </w:p>
    <w:p w:rsidR="007B440B" w:rsidRPr="00821442" w:rsidRDefault="00821442" w:rsidP="00C813C5">
      <w:pPr>
        <w:rPr>
          <w:rFonts w:ascii="ＭＳ 明朝" w:eastAsia="ＭＳ 明朝" w:hAnsi="ＭＳ 明朝"/>
          <w:sz w:val="22"/>
        </w:rPr>
      </w:pPr>
      <w:r w:rsidRPr="00821442">
        <w:rPr>
          <w:rFonts w:ascii="ＭＳ 明朝" w:eastAsia="ＭＳ 明朝" w:hAnsi="ＭＳ 明朝" w:hint="eastAsia"/>
          <w:sz w:val="22"/>
        </w:rPr>
        <w:t xml:space="preserve">３　</w:t>
      </w:r>
      <w:r w:rsidR="007B440B" w:rsidRPr="00821442">
        <w:rPr>
          <w:rFonts w:ascii="ＭＳ 明朝" w:eastAsia="ＭＳ 明朝" w:hAnsi="ＭＳ 明朝" w:hint="eastAsia"/>
          <w:sz w:val="22"/>
        </w:rPr>
        <w:t xml:space="preserve">意見募集期間　</w:t>
      </w:r>
      <w:r w:rsidRPr="00821442">
        <w:rPr>
          <w:rFonts w:ascii="ＭＳ 明朝" w:eastAsia="ＭＳ 明朝" w:hAnsi="ＭＳ 明朝" w:hint="eastAsia"/>
          <w:sz w:val="22"/>
        </w:rPr>
        <w:t xml:space="preserve">　 </w:t>
      </w:r>
      <w:r w:rsidR="007B440B" w:rsidRPr="00821442">
        <w:rPr>
          <w:rFonts w:ascii="ＭＳ 明朝" w:eastAsia="ＭＳ 明朝" w:hAnsi="ＭＳ 明朝" w:hint="eastAsia"/>
          <w:sz w:val="22"/>
        </w:rPr>
        <w:t>平成29年３月21日(火)～４月20日(木)</w:t>
      </w:r>
      <w:bookmarkStart w:id="0" w:name="_GoBack"/>
      <w:bookmarkEnd w:id="0"/>
    </w:p>
    <w:p w:rsidR="00821442" w:rsidRPr="00821442" w:rsidRDefault="00821442" w:rsidP="00C813C5">
      <w:pPr>
        <w:rPr>
          <w:rFonts w:ascii="ＭＳ 明朝" w:eastAsia="ＭＳ 明朝" w:hAnsi="ＭＳ 明朝"/>
          <w:sz w:val="22"/>
        </w:rPr>
      </w:pPr>
      <w:r w:rsidRPr="00821442">
        <w:rPr>
          <w:rFonts w:ascii="ＭＳ 明朝" w:eastAsia="ＭＳ 明朝" w:hAnsi="ＭＳ 明朝" w:hint="eastAsia"/>
          <w:sz w:val="22"/>
        </w:rPr>
        <w:t>４</w:t>
      </w:r>
      <w:r w:rsidR="006F7FD4" w:rsidRPr="00821442">
        <w:rPr>
          <w:rFonts w:ascii="ＭＳ 明朝" w:eastAsia="ＭＳ 明朝" w:hAnsi="ＭＳ 明朝" w:hint="eastAsia"/>
          <w:sz w:val="22"/>
        </w:rPr>
        <w:t xml:space="preserve">　</w:t>
      </w:r>
      <w:r w:rsidRPr="00821442">
        <w:rPr>
          <w:rFonts w:ascii="ＭＳ 明朝" w:eastAsia="ＭＳ 明朝" w:hAnsi="ＭＳ 明朝" w:hint="eastAsia"/>
          <w:sz w:val="22"/>
        </w:rPr>
        <w:t xml:space="preserve">募集結果         </w:t>
      </w:r>
    </w:p>
    <w:p w:rsidR="00821442" w:rsidRPr="00821442" w:rsidRDefault="00821442" w:rsidP="00821442">
      <w:pPr>
        <w:ind w:firstLineChars="100" w:firstLine="220"/>
        <w:rPr>
          <w:rFonts w:ascii="ＭＳ 明朝" w:eastAsia="ＭＳ 明朝" w:hAnsi="ＭＳ 明朝"/>
          <w:sz w:val="22"/>
        </w:rPr>
      </w:pPr>
      <w:r w:rsidRPr="00821442">
        <w:rPr>
          <w:rFonts w:ascii="ＭＳ 明朝" w:eastAsia="ＭＳ 明朝" w:hAnsi="ＭＳ 明朝" w:hint="eastAsia"/>
          <w:sz w:val="22"/>
        </w:rPr>
        <w:t>（１）提出者数　５人</w:t>
      </w:r>
    </w:p>
    <w:p w:rsidR="00821442" w:rsidRPr="00821442" w:rsidRDefault="00821442" w:rsidP="00C813C5">
      <w:pPr>
        <w:rPr>
          <w:rFonts w:ascii="ＭＳ 明朝" w:eastAsia="ＭＳ 明朝" w:hAnsi="ＭＳ 明朝"/>
          <w:sz w:val="22"/>
        </w:rPr>
      </w:pPr>
      <w:r w:rsidRPr="00821442">
        <w:rPr>
          <w:rFonts w:ascii="ＭＳ 明朝" w:eastAsia="ＭＳ 明朝" w:hAnsi="ＭＳ 明朝" w:hint="eastAsia"/>
          <w:sz w:val="22"/>
        </w:rPr>
        <w:t xml:space="preserve">　（２）提出方法　電子メール４人、持参１人</w:t>
      </w:r>
    </w:p>
    <w:p w:rsidR="007B440B" w:rsidRPr="00821442" w:rsidRDefault="00821442" w:rsidP="00821442">
      <w:pPr>
        <w:ind w:firstLineChars="100" w:firstLine="220"/>
        <w:rPr>
          <w:rFonts w:ascii="ＭＳ 明朝" w:eastAsia="ＭＳ 明朝" w:hAnsi="ＭＳ 明朝"/>
          <w:sz w:val="22"/>
        </w:rPr>
      </w:pPr>
      <w:r w:rsidRPr="00821442">
        <w:rPr>
          <w:rFonts w:ascii="ＭＳ 明朝" w:eastAsia="ＭＳ 明朝" w:hAnsi="ＭＳ 明朝" w:hint="eastAsia"/>
          <w:sz w:val="22"/>
        </w:rPr>
        <w:t>（３）意見総数</w:t>
      </w:r>
      <w:r w:rsidR="006F7FD4" w:rsidRPr="00821442">
        <w:rPr>
          <w:rFonts w:ascii="ＭＳ 明朝" w:eastAsia="ＭＳ 明朝" w:hAnsi="ＭＳ 明朝" w:hint="eastAsia"/>
          <w:sz w:val="22"/>
        </w:rPr>
        <w:t xml:space="preserve">　７</w:t>
      </w:r>
      <w:r w:rsidR="007B440B" w:rsidRPr="00821442">
        <w:rPr>
          <w:rFonts w:ascii="ＭＳ 明朝" w:eastAsia="ＭＳ 明朝" w:hAnsi="ＭＳ 明朝" w:hint="eastAsia"/>
          <w:sz w:val="22"/>
        </w:rPr>
        <w:t>件</w:t>
      </w:r>
      <w:r w:rsidR="006F7FD4" w:rsidRPr="00821442">
        <w:rPr>
          <w:rFonts w:ascii="ＭＳ 明朝" w:eastAsia="ＭＳ 明朝" w:hAnsi="ＭＳ 明朝" w:hint="eastAsia"/>
          <w:sz w:val="22"/>
        </w:rPr>
        <w:t xml:space="preserve"> </w:t>
      </w:r>
    </w:p>
    <w:p w:rsidR="007B440B" w:rsidRPr="00821442" w:rsidRDefault="00821442" w:rsidP="00C813C5">
      <w:pPr>
        <w:rPr>
          <w:rFonts w:ascii="ＭＳ 明朝" w:eastAsia="ＭＳ 明朝" w:hAnsi="ＭＳ 明朝"/>
          <w:sz w:val="22"/>
        </w:rPr>
      </w:pPr>
      <w:r w:rsidRPr="00821442">
        <w:rPr>
          <w:rFonts w:ascii="ＭＳ 明朝" w:eastAsia="ＭＳ 明朝" w:hAnsi="ＭＳ 明朝" w:hint="eastAsia"/>
          <w:sz w:val="22"/>
        </w:rPr>
        <w:t>５　パブリックコメント</w:t>
      </w:r>
      <w:r w:rsidR="007B440B" w:rsidRPr="00821442">
        <w:rPr>
          <w:rFonts w:ascii="ＭＳ 明朝" w:eastAsia="ＭＳ 明朝" w:hAnsi="ＭＳ 明朝" w:hint="eastAsia"/>
          <w:sz w:val="22"/>
        </w:rPr>
        <w:t>への対応</w:t>
      </w:r>
    </w:p>
    <w:tbl>
      <w:tblPr>
        <w:tblStyle w:val="a3"/>
        <w:tblW w:w="14879" w:type="dxa"/>
        <w:tblLook w:val="04A0" w:firstRow="1" w:lastRow="0" w:firstColumn="1" w:lastColumn="0" w:noHBand="0" w:noVBand="1"/>
      </w:tblPr>
      <w:tblGrid>
        <w:gridCol w:w="436"/>
        <w:gridCol w:w="2329"/>
        <w:gridCol w:w="5310"/>
        <w:gridCol w:w="6804"/>
      </w:tblGrid>
      <w:tr w:rsidR="004F0B05" w:rsidRPr="00A91205" w:rsidTr="004F0B05">
        <w:trPr>
          <w:trHeight w:val="438"/>
        </w:trPr>
        <w:tc>
          <w:tcPr>
            <w:tcW w:w="436" w:type="dxa"/>
            <w:vAlign w:val="center"/>
          </w:tcPr>
          <w:p w:rsidR="004F0B05" w:rsidRPr="00A91205" w:rsidRDefault="004F0B05" w:rsidP="004F0B05">
            <w:pPr>
              <w:rPr>
                <w:rFonts w:ascii="ＭＳ Ｐ明朝" w:eastAsia="ＭＳ Ｐ明朝" w:hAnsi="ＭＳ Ｐ明朝"/>
                <w:sz w:val="22"/>
              </w:rPr>
            </w:pPr>
            <w:r>
              <w:rPr>
                <w:rFonts w:ascii="ＭＳ Ｐ明朝" w:eastAsia="ＭＳ Ｐ明朝" w:hAnsi="ＭＳ Ｐ明朝" w:hint="eastAsia"/>
                <w:sz w:val="22"/>
              </w:rPr>
              <w:t>№</w:t>
            </w:r>
          </w:p>
        </w:tc>
        <w:tc>
          <w:tcPr>
            <w:tcW w:w="2329" w:type="dxa"/>
            <w:vAlign w:val="center"/>
          </w:tcPr>
          <w:p w:rsidR="004F0B05" w:rsidRPr="00A91205" w:rsidRDefault="004F0B05" w:rsidP="004F0B05">
            <w:pPr>
              <w:jc w:val="center"/>
              <w:rPr>
                <w:rFonts w:ascii="ＭＳ Ｐ明朝" w:eastAsia="ＭＳ Ｐ明朝" w:hAnsi="ＭＳ Ｐ明朝"/>
                <w:sz w:val="22"/>
              </w:rPr>
            </w:pPr>
            <w:r w:rsidRPr="00A91205">
              <w:rPr>
                <w:rFonts w:ascii="ＭＳ Ｐ明朝" w:eastAsia="ＭＳ Ｐ明朝" w:hAnsi="ＭＳ Ｐ明朝" w:hint="eastAsia"/>
                <w:sz w:val="22"/>
              </w:rPr>
              <w:t>該当箇所</w:t>
            </w:r>
          </w:p>
        </w:tc>
        <w:tc>
          <w:tcPr>
            <w:tcW w:w="5310" w:type="dxa"/>
            <w:vAlign w:val="center"/>
          </w:tcPr>
          <w:p w:rsidR="004F0B05" w:rsidRPr="00A91205" w:rsidRDefault="004F0B05" w:rsidP="00C813C5">
            <w:pPr>
              <w:jc w:val="center"/>
              <w:rPr>
                <w:rFonts w:ascii="ＭＳ Ｐ明朝" w:eastAsia="ＭＳ Ｐ明朝" w:hAnsi="ＭＳ Ｐ明朝"/>
                <w:sz w:val="22"/>
              </w:rPr>
            </w:pPr>
            <w:r w:rsidRPr="00A91205">
              <w:rPr>
                <w:rFonts w:ascii="ＭＳ Ｐ明朝" w:eastAsia="ＭＳ Ｐ明朝" w:hAnsi="ＭＳ Ｐ明朝" w:hint="eastAsia"/>
                <w:sz w:val="22"/>
              </w:rPr>
              <w:t>意見等の概要</w:t>
            </w:r>
          </w:p>
        </w:tc>
        <w:tc>
          <w:tcPr>
            <w:tcW w:w="6804" w:type="dxa"/>
            <w:vAlign w:val="center"/>
          </w:tcPr>
          <w:p w:rsidR="004F0B05" w:rsidRPr="00A91205" w:rsidRDefault="004F0B05" w:rsidP="00C813C5">
            <w:pPr>
              <w:jc w:val="center"/>
              <w:rPr>
                <w:rFonts w:ascii="ＭＳ Ｐ明朝" w:eastAsia="ＭＳ Ｐ明朝" w:hAnsi="ＭＳ Ｐ明朝"/>
                <w:sz w:val="22"/>
              </w:rPr>
            </w:pPr>
            <w:r w:rsidRPr="00A91205">
              <w:rPr>
                <w:rFonts w:ascii="ＭＳ Ｐ明朝" w:eastAsia="ＭＳ Ｐ明朝" w:hAnsi="ＭＳ Ｐ明朝" w:hint="eastAsia"/>
                <w:sz w:val="22"/>
              </w:rPr>
              <w:t>意見に対する対応</w:t>
            </w:r>
          </w:p>
        </w:tc>
      </w:tr>
      <w:tr w:rsidR="004F0B05" w:rsidRPr="00A91205" w:rsidTr="004F0B05">
        <w:trPr>
          <w:trHeight w:val="1053"/>
        </w:trPr>
        <w:tc>
          <w:tcPr>
            <w:tcW w:w="436" w:type="dxa"/>
            <w:vAlign w:val="center"/>
          </w:tcPr>
          <w:p w:rsidR="004F0B05" w:rsidRPr="00A91205" w:rsidRDefault="004F0B05" w:rsidP="004F0B05">
            <w:pPr>
              <w:spacing w:line="100" w:lineRule="exact"/>
              <w:jc w:val="center"/>
              <w:rPr>
                <w:rFonts w:ascii="ＭＳ Ｐ明朝" w:eastAsia="ＭＳ Ｐ明朝" w:hAnsi="ＭＳ Ｐ明朝"/>
                <w:spacing w:val="-8"/>
                <w:sz w:val="20"/>
                <w:szCs w:val="20"/>
              </w:rPr>
            </w:pPr>
          </w:p>
          <w:p w:rsidR="004F0B05" w:rsidRPr="00A91205" w:rsidRDefault="004F0B05" w:rsidP="004F0B05">
            <w:pPr>
              <w:jc w:val="center"/>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1</w:t>
            </w:r>
          </w:p>
        </w:tc>
        <w:tc>
          <w:tcPr>
            <w:tcW w:w="2329" w:type="dxa"/>
          </w:tcPr>
          <w:p w:rsidR="004F0B05" w:rsidRDefault="004F0B05" w:rsidP="004F0B05">
            <w:pPr>
              <w:spacing w:line="100" w:lineRule="exact"/>
              <w:rPr>
                <w:rFonts w:ascii="ＭＳ Ｐ明朝" w:eastAsia="ＭＳ Ｐ明朝" w:hAnsi="ＭＳ Ｐ明朝"/>
                <w:spacing w:val="-8"/>
                <w:sz w:val="20"/>
                <w:szCs w:val="20"/>
              </w:rPr>
            </w:pPr>
          </w:p>
          <w:p w:rsidR="004F0B05" w:rsidRPr="00A91205" w:rsidRDefault="004F0B05" w:rsidP="006F7FD4">
            <w:pPr>
              <w:spacing w:line="280" w:lineRule="exact"/>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第１部　総論</w:t>
            </w:r>
          </w:p>
          <w:p w:rsidR="004F0B05" w:rsidRDefault="004F0B05" w:rsidP="006F7FD4">
            <w:pPr>
              <w:spacing w:line="280" w:lineRule="exact"/>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第２部　基本構想</w:t>
            </w:r>
          </w:p>
          <w:p w:rsidR="004F0B05" w:rsidRPr="00A91205" w:rsidRDefault="004F0B05" w:rsidP="006F7FD4">
            <w:pPr>
              <w:spacing w:line="280" w:lineRule="exact"/>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（全体）</w:t>
            </w:r>
          </w:p>
          <w:p w:rsidR="004F0B05" w:rsidRPr="00A91205" w:rsidRDefault="004F0B05" w:rsidP="00A91205">
            <w:pPr>
              <w:spacing w:line="300" w:lineRule="exact"/>
              <w:rPr>
                <w:rFonts w:ascii="ＭＳ Ｐ明朝" w:eastAsia="ＭＳ Ｐ明朝" w:hAnsi="ＭＳ Ｐ明朝"/>
                <w:spacing w:val="-8"/>
                <w:sz w:val="20"/>
                <w:szCs w:val="20"/>
              </w:rPr>
            </w:pPr>
          </w:p>
        </w:tc>
        <w:tc>
          <w:tcPr>
            <w:tcW w:w="5310"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見慣れない言葉が散見され、その都度インターネットを開いて調べている。文中に注釈を入れるなどしたほうがわかりやすくなると思う。</w:t>
            </w:r>
          </w:p>
        </w:tc>
        <w:tc>
          <w:tcPr>
            <w:tcW w:w="6804"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今回の中間報告では注釈等は記載しておりませんが、最終計画においては該当ページに注釈を、また巻末に用語集等を記載することとしております。</w:t>
            </w:r>
          </w:p>
        </w:tc>
      </w:tr>
      <w:tr w:rsidR="004F0B05" w:rsidTr="004F0B05">
        <w:trPr>
          <w:trHeight w:val="2823"/>
        </w:trPr>
        <w:tc>
          <w:tcPr>
            <w:tcW w:w="436" w:type="dxa"/>
            <w:vAlign w:val="center"/>
          </w:tcPr>
          <w:p w:rsidR="004F0B05" w:rsidRPr="00A91205" w:rsidRDefault="004F0B05" w:rsidP="004F0B05">
            <w:pPr>
              <w:jc w:val="center"/>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2</w:t>
            </w:r>
          </w:p>
        </w:tc>
        <w:tc>
          <w:tcPr>
            <w:tcW w:w="2329" w:type="dxa"/>
          </w:tcPr>
          <w:p w:rsidR="006F7FD4" w:rsidRDefault="006F7FD4" w:rsidP="006F7FD4">
            <w:pPr>
              <w:spacing w:line="100" w:lineRule="exact"/>
              <w:rPr>
                <w:rFonts w:ascii="ＭＳ Ｐ明朝" w:eastAsia="ＭＳ Ｐ明朝" w:hAnsi="ＭＳ Ｐ明朝"/>
                <w:spacing w:val="-8"/>
                <w:sz w:val="20"/>
                <w:szCs w:val="20"/>
              </w:rPr>
            </w:pPr>
          </w:p>
          <w:p w:rsidR="004F0B05" w:rsidRPr="00A91205" w:rsidRDefault="004F0B05" w:rsidP="006F7FD4">
            <w:pPr>
              <w:spacing w:line="280" w:lineRule="exact"/>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第１部　総論</w:t>
            </w:r>
          </w:p>
          <w:p w:rsidR="004F0B05" w:rsidRPr="00A91205" w:rsidRDefault="004F0B05" w:rsidP="006F7FD4">
            <w:pPr>
              <w:spacing w:line="280" w:lineRule="exact"/>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第４章　住民意向の動向</w:t>
            </w:r>
          </w:p>
          <w:p w:rsidR="004F0B05" w:rsidRPr="004F0B05" w:rsidRDefault="004F0B05" w:rsidP="006F7FD4">
            <w:pPr>
              <w:widowControl/>
              <w:spacing w:line="280" w:lineRule="exact"/>
              <w:jc w:val="left"/>
              <w:rPr>
                <w:rFonts w:ascii="ＭＳ Ｐ明朝" w:eastAsia="ＭＳ Ｐ明朝" w:hAnsi="ＭＳ Ｐ明朝"/>
                <w:spacing w:val="-8"/>
                <w:sz w:val="20"/>
                <w:szCs w:val="20"/>
              </w:rPr>
            </w:pPr>
          </w:p>
          <w:p w:rsidR="004F0B05" w:rsidRPr="00A91205" w:rsidRDefault="004F0B05" w:rsidP="00A91205">
            <w:pPr>
              <w:spacing w:line="300" w:lineRule="exact"/>
              <w:rPr>
                <w:rFonts w:ascii="ＭＳ Ｐ明朝" w:eastAsia="ＭＳ Ｐ明朝" w:hAnsi="ＭＳ Ｐ明朝"/>
                <w:spacing w:val="-8"/>
                <w:sz w:val="20"/>
                <w:szCs w:val="20"/>
              </w:rPr>
            </w:pPr>
          </w:p>
        </w:tc>
        <w:tc>
          <w:tcPr>
            <w:tcW w:w="5310"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市民アンケートの結果が記載されています。当方も回答した一人として、非常に興味深く拝見しましたが、回収率が54.6%ととても高く、市民の関心の高さが伺えます。また、市民アンケートと中高校生アンケートが比較でき、定住意向などで意識の違いがわかり、参考になりました。</w:t>
            </w:r>
          </w:p>
          <w:p w:rsidR="004F0B05" w:rsidRPr="00A91205" w:rsidRDefault="004F0B05" w:rsidP="00D55DBA">
            <w:pPr>
              <w:spacing w:line="280" w:lineRule="exact"/>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 xml:space="preserve">　ところで、アンケートの回答項目はもっと多かったように記憶していますが、全体の結果はどこかで見ることができるのでしょうか。できれば、概要でなくすべての結果を記載したほうが良いのではないでしょうか。</w:t>
            </w:r>
          </w:p>
        </w:tc>
        <w:tc>
          <w:tcPr>
            <w:tcW w:w="6804"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第４章　住民意向の動向（アンケート結果）は、ご指摘のとおり概要として抜粋掲載しています。すべての項目を掲載するには紙面の制約があり、総合振興計画を策定するうえで本市の強みや弱み、市民の考え方などが伺える質問のみにとどめています。すべての項目のアンケート結果については、市ホームページの「第2</w:t>
            </w:r>
            <w:r>
              <w:rPr>
                <w:rFonts w:ascii="ＭＳ Ｐ明朝" w:eastAsia="ＭＳ Ｐ明朝" w:hAnsi="ＭＳ Ｐ明朝" w:hint="eastAsia"/>
                <w:spacing w:val="-8"/>
                <w:sz w:val="20"/>
                <w:szCs w:val="20"/>
              </w:rPr>
              <w:t>次総合振興計画」のページに掲載</w:t>
            </w:r>
            <w:r w:rsidRPr="00A91205">
              <w:rPr>
                <w:rFonts w:ascii="ＭＳ Ｐ明朝" w:eastAsia="ＭＳ Ｐ明朝" w:hAnsi="ＭＳ Ｐ明朝" w:hint="eastAsia"/>
                <w:spacing w:val="-8"/>
                <w:sz w:val="20"/>
                <w:szCs w:val="20"/>
              </w:rPr>
              <w:t>しておりますので、参照願います。また、ご意見を基に、基本構想計画書にもその旨を記載するようにいたします。</w:t>
            </w:r>
          </w:p>
        </w:tc>
      </w:tr>
    </w:tbl>
    <w:p w:rsidR="00821442" w:rsidRDefault="00821442">
      <w:r>
        <w:br w:type="page"/>
      </w:r>
    </w:p>
    <w:tbl>
      <w:tblPr>
        <w:tblStyle w:val="a3"/>
        <w:tblW w:w="14879" w:type="dxa"/>
        <w:tblLook w:val="04A0" w:firstRow="1" w:lastRow="0" w:firstColumn="1" w:lastColumn="0" w:noHBand="0" w:noVBand="1"/>
      </w:tblPr>
      <w:tblGrid>
        <w:gridCol w:w="436"/>
        <w:gridCol w:w="2329"/>
        <w:gridCol w:w="8"/>
        <w:gridCol w:w="5302"/>
        <w:gridCol w:w="6804"/>
      </w:tblGrid>
      <w:tr w:rsidR="00821442" w:rsidRPr="00A91205" w:rsidTr="00821442">
        <w:trPr>
          <w:trHeight w:val="438"/>
        </w:trPr>
        <w:tc>
          <w:tcPr>
            <w:tcW w:w="436" w:type="dxa"/>
            <w:vAlign w:val="center"/>
          </w:tcPr>
          <w:p w:rsidR="00821442" w:rsidRPr="00A91205" w:rsidRDefault="00821442" w:rsidP="008B2461">
            <w:pPr>
              <w:rPr>
                <w:rFonts w:ascii="ＭＳ Ｐ明朝" w:eastAsia="ＭＳ Ｐ明朝" w:hAnsi="ＭＳ Ｐ明朝"/>
                <w:sz w:val="22"/>
              </w:rPr>
            </w:pPr>
            <w:r>
              <w:rPr>
                <w:rFonts w:ascii="ＭＳ Ｐ明朝" w:eastAsia="ＭＳ Ｐ明朝" w:hAnsi="ＭＳ Ｐ明朝" w:hint="eastAsia"/>
                <w:sz w:val="22"/>
              </w:rPr>
              <w:lastRenderedPageBreak/>
              <w:t>№</w:t>
            </w:r>
          </w:p>
        </w:tc>
        <w:tc>
          <w:tcPr>
            <w:tcW w:w="2329" w:type="dxa"/>
            <w:vAlign w:val="center"/>
          </w:tcPr>
          <w:p w:rsidR="00821442" w:rsidRPr="00A91205" w:rsidRDefault="00821442" w:rsidP="008B2461">
            <w:pPr>
              <w:jc w:val="center"/>
              <w:rPr>
                <w:rFonts w:ascii="ＭＳ Ｐ明朝" w:eastAsia="ＭＳ Ｐ明朝" w:hAnsi="ＭＳ Ｐ明朝"/>
                <w:sz w:val="22"/>
              </w:rPr>
            </w:pPr>
            <w:r w:rsidRPr="00A91205">
              <w:rPr>
                <w:rFonts w:ascii="ＭＳ Ｐ明朝" w:eastAsia="ＭＳ Ｐ明朝" w:hAnsi="ＭＳ Ｐ明朝" w:hint="eastAsia"/>
                <w:sz w:val="22"/>
              </w:rPr>
              <w:t>該当箇所</w:t>
            </w:r>
          </w:p>
        </w:tc>
        <w:tc>
          <w:tcPr>
            <w:tcW w:w="5310" w:type="dxa"/>
            <w:gridSpan w:val="2"/>
            <w:vAlign w:val="center"/>
          </w:tcPr>
          <w:p w:rsidR="00821442" w:rsidRPr="00A91205" w:rsidRDefault="00821442" w:rsidP="008B2461">
            <w:pPr>
              <w:jc w:val="center"/>
              <w:rPr>
                <w:rFonts w:ascii="ＭＳ Ｐ明朝" w:eastAsia="ＭＳ Ｐ明朝" w:hAnsi="ＭＳ Ｐ明朝"/>
                <w:sz w:val="22"/>
              </w:rPr>
            </w:pPr>
            <w:r w:rsidRPr="00A91205">
              <w:rPr>
                <w:rFonts w:ascii="ＭＳ Ｐ明朝" w:eastAsia="ＭＳ Ｐ明朝" w:hAnsi="ＭＳ Ｐ明朝" w:hint="eastAsia"/>
                <w:sz w:val="22"/>
              </w:rPr>
              <w:t>意見等の概要</w:t>
            </w:r>
          </w:p>
        </w:tc>
        <w:tc>
          <w:tcPr>
            <w:tcW w:w="6804" w:type="dxa"/>
            <w:vAlign w:val="center"/>
          </w:tcPr>
          <w:p w:rsidR="00821442" w:rsidRPr="00A91205" w:rsidRDefault="00821442" w:rsidP="008B2461">
            <w:pPr>
              <w:jc w:val="center"/>
              <w:rPr>
                <w:rFonts w:ascii="ＭＳ Ｐ明朝" w:eastAsia="ＭＳ Ｐ明朝" w:hAnsi="ＭＳ Ｐ明朝"/>
                <w:sz w:val="22"/>
              </w:rPr>
            </w:pPr>
            <w:r w:rsidRPr="00A91205">
              <w:rPr>
                <w:rFonts w:ascii="ＭＳ Ｐ明朝" w:eastAsia="ＭＳ Ｐ明朝" w:hAnsi="ＭＳ Ｐ明朝" w:hint="eastAsia"/>
                <w:sz w:val="22"/>
              </w:rPr>
              <w:t>意見に対する対応</w:t>
            </w:r>
          </w:p>
        </w:tc>
      </w:tr>
      <w:tr w:rsidR="004F0B05" w:rsidTr="00821442">
        <w:trPr>
          <w:trHeight w:val="2834"/>
        </w:trPr>
        <w:tc>
          <w:tcPr>
            <w:tcW w:w="436" w:type="dxa"/>
            <w:vAlign w:val="center"/>
          </w:tcPr>
          <w:p w:rsidR="004F0B05" w:rsidRPr="00A91205" w:rsidRDefault="004F0B05" w:rsidP="004F0B05">
            <w:pPr>
              <w:spacing w:line="100" w:lineRule="exact"/>
              <w:jc w:val="center"/>
              <w:rPr>
                <w:rFonts w:ascii="ＭＳ Ｐ明朝" w:eastAsia="ＭＳ Ｐ明朝" w:hAnsi="ＭＳ Ｐ明朝"/>
                <w:spacing w:val="-8"/>
                <w:sz w:val="20"/>
                <w:szCs w:val="20"/>
              </w:rPr>
            </w:pPr>
          </w:p>
          <w:p w:rsidR="004F0B05" w:rsidRPr="00A91205" w:rsidRDefault="004F0B05" w:rsidP="004F0B05">
            <w:pPr>
              <w:jc w:val="center"/>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3</w:t>
            </w:r>
          </w:p>
        </w:tc>
        <w:tc>
          <w:tcPr>
            <w:tcW w:w="2329" w:type="dxa"/>
          </w:tcPr>
          <w:p w:rsidR="006F7FD4" w:rsidRDefault="006F7FD4" w:rsidP="006F7FD4">
            <w:pPr>
              <w:widowControl/>
              <w:spacing w:line="100" w:lineRule="exact"/>
              <w:jc w:val="left"/>
              <w:rPr>
                <w:rFonts w:ascii="ＭＳ Ｐ明朝" w:eastAsia="ＭＳ Ｐ明朝" w:hAnsi="ＭＳ Ｐ明朝"/>
                <w:spacing w:val="-8"/>
                <w:sz w:val="20"/>
                <w:szCs w:val="20"/>
              </w:rPr>
            </w:pPr>
          </w:p>
          <w:p w:rsidR="004F0B05" w:rsidRPr="004F0B05" w:rsidRDefault="004F0B05" w:rsidP="006F7FD4">
            <w:pPr>
              <w:widowControl/>
              <w:spacing w:line="280" w:lineRule="exact"/>
              <w:jc w:val="left"/>
              <w:rPr>
                <w:rFonts w:ascii="ＭＳ Ｐ明朝" w:eastAsia="ＭＳ Ｐ明朝" w:hAnsi="ＭＳ Ｐ明朝"/>
                <w:spacing w:val="-8"/>
                <w:sz w:val="20"/>
                <w:szCs w:val="20"/>
              </w:rPr>
            </w:pPr>
            <w:r w:rsidRPr="004F0B05">
              <w:rPr>
                <w:rFonts w:ascii="ＭＳ Ｐ明朝" w:eastAsia="ＭＳ Ｐ明朝" w:hAnsi="ＭＳ Ｐ明朝" w:hint="eastAsia"/>
                <w:spacing w:val="-8"/>
                <w:sz w:val="20"/>
                <w:szCs w:val="20"/>
              </w:rPr>
              <w:t>第２部　基本構想</w:t>
            </w:r>
          </w:p>
          <w:p w:rsidR="004F0B05" w:rsidRDefault="004F0B05" w:rsidP="006F7FD4">
            <w:pPr>
              <w:widowControl/>
              <w:spacing w:line="280" w:lineRule="exact"/>
              <w:jc w:val="left"/>
              <w:rPr>
                <w:rFonts w:ascii="ＭＳ Ｐ明朝" w:eastAsia="ＭＳ Ｐ明朝" w:hAnsi="ＭＳ Ｐ明朝"/>
                <w:spacing w:val="-8"/>
                <w:sz w:val="20"/>
                <w:szCs w:val="20"/>
              </w:rPr>
            </w:pPr>
            <w:r w:rsidRPr="004F0B05">
              <w:rPr>
                <w:rFonts w:ascii="ＭＳ Ｐ明朝" w:eastAsia="ＭＳ Ｐ明朝" w:hAnsi="ＭＳ Ｐ明朝" w:hint="eastAsia"/>
                <w:spacing w:val="-8"/>
                <w:sz w:val="20"/>
                <w:szCs w:val="20"/>
              </w:rPr>
              <w:t>第１章　目指すべき将来像</w:t>
            </w:r>
          </w:p>
          <w:p w:rsidR="004F0B05" w:rsidRPr="00A91205" w:rsidRDefault="004F0B05" w:rsidP="00A91205">
            <w:pPr>
              <w:spacing w:line="300" w:lineRule="exact"/>
              <w:rPr>
                <w:rFonts w:ascii="ＭＳ Ｐ明朝" w:eastAsia="ＭＳ Ｐ明朝" w:hAnsi="ＭＳ Ｐ明朝"/>
                <w:spacing w:val="-8"/>
                <w:sz w:val="20"/>
                <w:szCs w:val="20"/>
              </w:rPr>
            </w:pPr>
          </w:p>
        </w:tc>
        <w:tc>
          <w:tcPr>
            <w:tcW w:w="5310" w:type="dxa"/>
            <w:gridSpan w:val="2"/>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まちづくりのテーマ、基本理念は第1次総合振興計画とまったく同じ。基本方針も第1次とほぼ同じ。次の計画としての目新しさが感じられない。</w:t>
            </w:r>
          </w:p>
        </w:tc>
        <w:tc>
          <w:tcPr>
            <w:tcW w:w="6804"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将来都市像」は、本計画の位置づけや方向性を表すシンボリックなテーマです。ご指摘のとおり、今回の計画では第1次総合振興計画の将来都市像を踏襲しておりますが、これは審議会において、自然に恵まれた黒部市を端的に表しており、10年を経過しても色あせるものではなく、むしろ継続性を持たせたほうが良いという意見から継続したものです。同様に「まちづくりの基本理念」についても、市民の参画と協働の考えは人口減少時代にあってまちづくりの大原則であり、これからの時代はより重要性が増すという意見から継続しております。これを受けて設定される「まちづくりの基本方針」については、自然的に第1次計画と同様の分野となっておりますが、10年の時期的経過や時代の潮流を踏まえ、内容を見直して掲載しております。</w:t>
            </w:r>
          </w:p>
        </w:tc>
      </w:tr>
      <w:tr w:rsidR="004F0B05" w:rsidRPr="00975AE6" w:rsidTr="00821442">
        <w:trPr>
          <w:trHeight w:hRule="exact" w:val="1044"/>
        </w:trPr>
        <w:tc>
          <w:tcPr>
            <w:tcW w:w="436" w:type="dxa"/>
            <w:vAlign w:val="center"/>
          </w:tcPr>
          <w:p w:rsidR="004F0B05" w:rsidRPr="00A91205" w:rsidRDefault="004F0B05" w:rsidP="004F0B05">
            <w:pPr>
              <w:jc w:val="center"/>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４</w:t>
            </w:r>
          </w:p>
        </w:tc>
        <w:tc>
          <w:tcPr>
            <w:tcW w:w="2337" w:type="dxa"/>
            <w:gridSpan w:val="2"/>
          </w:tcPr>
          <w:p w:rsidR="006F7FD4" w:rsidRDefault="006F7FD4" w:rsidP="006F7FD4">
            <w:pPr>
              <w:spacing w:line="100" w:lineRule="exact"/>
              <w:rPr>
                <w:rFonts w:ascii="ＭＳ Ｐ明朝" w:eastAsia="ＭＳ Ｐ明朝" w:hAnsi="ＭＳ Ｐ明朝"/>
                <w:spacing w:val="-8"/>
                <w:sz w:val="20"/>
                <w:szCs w:val="20"/>
              </w:rPr>
            </w:pPr>
          </w:p>
          <w:p w:rsidR="004F0B05" w:rsidRPr="00A91205" w:rsidRDefault="004F0B05" w:rsidP="006F7FD4">
            <w:pPr>
              <w:spacing w:line="280" w:lineRule="exact"/>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第２部　基本構想</w:t>
            </w:r>
          </w:p>
          <w:p w:rsidR="004F0B05" w:rsidRPr="00A91205" w:rsidRDefault="004F0B05" w:rsidP="006F7FD4">
            <w:pPr>
              <w:spacing w:line="280" w:lineRule="exact"/>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第２章　施策の大綱</w:t>
            </w:r>
          </w:p>
          <w:p w:rsidR="004F0B05" w:rsidRPr="004F0B05" w:rsidRDefault="004F0B05">
            <w:pPr>
              <w:widowControl/>
              <w:jc w:val="left"/>
              <w:rPr>
                <w:rFonts w:ascii="ＭＳ Ｐ明朝" w:eastAsia="ＭＳ Ｐ明朝" w:hAnsi="ＭＳ Ｐ明朝"/>
                <w:spacing w:val="-8"/>
                <w:sz w:val="20"/>
                <w:szCs w:val="20"/>
              </w:rPr>
            </w:pPr>
          </w:p>
          <w:p w:rsidR="004F0B05" w:rsidRPr="00A91205" w:rsidRDefault="004F0B05" w:rsidP="00A91205">
            <w:pPr>
              <w:spacing w:line="300" w:lineRule="exact"/>
              <w:rPr>
                <w:rFonts w:ascii="ＭＳ Ｐ明朝" w:eastAsia="ＭＳ Ｐ明朝" w:hAnsi="ＭＳ Ｐ明朝"/>
                <w:spacing w:val="-8"/>
                <w:sz w:val="20"/>
                <w:szCs w:val="20"/>
              </w:rPr>
            </w:pPr>
          </w:p>
        </w:tc>
        <w:tc>
          <w:tcPr>
            <w:tcW w:w="5302"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健康寿命を延ばし、重症化予防、要介護の減少のため、健康づくりにおける受動喫煙対策の推進をお願いします。</w:t>
            </w:r>
          </w:p>
        </w:tc>
        <w:tc>
          <w:tcPr>
            <w:tcW w:w="6804"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受動喫煙対策の推進などの健康づくりに関する取組みについては、基本構想の実現に向け必要な施策等を定める</w:t>
            </w:r>
            <w:r>
              <w:rPr>
                <w:rFonts w:ascii="ＭＳ Ｐ明朝" w:eastAsia="ＭＳ Ｐ明朝" w:hAnsi="ＭＳ Ｐ明朝" w:hint="eastAsia"/>
                <w:spacing w:val="-8"/>
                <w:sz w:val="20"/>
                <w:szCs w:val="20"/>
              </w:rPr>
              <w:t>前期</w:t>
            </w:r>
            <w:r w:rsidRPr="00A91205">
              <w:rPr>
                <w:rFonts w:ascii="ＭＳ Ｐ明朝" w:eastAsia="ＭＳ Ｐ明朝" w:hAnsi="ＭＳ Ｐ明朝" w:hint="eastAsia"/>
                <w:spacing w:val="-8"/>
                <w:sz w:val="20"/>
                <w:szCs w:val="20"/>
              </w:rPr>
              <w:t>基本計画の策定を進めていく中で検討していくこととしております。</w:t>
            </w:r>
          </w:p>
        </w:tc>
      </w:tr>
      <w:tr w:rsidR="004F0B05" w:rsidRPr="00975AE6" w:rsidTr="00821442">
        <w:trPr>
          <w:trHeight w:val="1319"/>
        </w:trPr>
        <w:tc>
          <w:tcPr>
            <w:tcW w:w="436" w:type="dxa"/>
            <w:vAlign w:val="center"/>
          </w:tcPr>
          <w:p w:rsidR="004F0B05" w:rsidRPr="00A91205" w:rsidRDefault="004F0B05" w:rsidP="004F0B05">
            <w:pPr>
              <w:spacing w:line="100" w:lineRule="exact"/>
              <w:jc w:val="center"/>
              <w:rPr>
                <w:rFonts w:ascii="ＭＳ Ｐ明朝" w:eastAsia="ＭＳ Ｐ明朝" w:hAnsi="ＭＳ Ｐ明朝"/>
                <w:spacing w:val="-8"/>
                <w:sz w:val="20"/>
                <w:szCs w:val="20"/>
              </w:rPr>
            </w:pPr>
          </w:p>
          <w:p w:rsidR="004F0B05" w:rsidRPr="00A91205" w:rsidRDefault="004F0B05" w:rsidP="004F0B05">
            <w:pPr>
              <w:spacing w:line="300" w:lineRule="exact"/>
              <w:jc w:val="center"/>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５</w:t>
            </w:r>
          </w:p>
        </w:tc>
        <w:tc>
          <w:tcPr>
            <w:tcW w:w="2337" w:type="dxa"/>
            <w:gridSpan w:val="2"/>
          </w:tcPr>
          <w:p w:rsidR="006F7FD4" w:rsidRDefault="006F7FD4" w:rsidP="006F7FD4">
            <w:pPr>
              <w:widowControl/>
              <w:spacing w:line="100" w:lineRule="exact"/>
              <w:jc w:val="left"/>
              <w:rPr>
                <w:rFonts w:ascii="ＭＳ Ｐ明朝" w:eastAsia="ＭＳ Ｐ明朝" w:hAnsi="ＭＳ Ｐ明朝"/>
                <w:spacing w:val="-8"/>
                <w:sz w:val="20"/>
                <w:szCs w:val="20"/>
              </w:rPr>
            </w:pPr>
          </w:p>
          <w:p w:rsidR="004F0B05" w:rsidRPr="004F0B05" w:rsidRDefault="004F0B05" w:rsidP="006F7FD4">
            <w:pPr>
              <w:widowControl/>
              <w:spacing w:line="280" w:lineRule="exact"/>
              <w:jc w:val="left"/>
              <w:rPr>
                <w:rFonts w:ascii="ＭＳ Ｐ明朝" w:eastAsia="ＭＳ Ｐ明朝" w:hAnsi="ＭＳ Ｐ明朝"/>
                <w:spacing w:val="-8"/>
                <w:sz w:val="20"/>
                <w:szCs w:val="20"/>
              </w:rPr>
            </w:pPr>
            <w:r w:rsidRPr="004F0B05">
              <w:rPr>
                <w:rFonts w:ascii="ＭＳ Ｐ明朝" w:eastAsia="ＭＳ Ｐ明朝" w:hAnsi="ＭＳ Ｐ明朝" w:hint="eastAsia"/>
                <w:spacing w:val="-8"/>
                <w:sz w:val="20"/>
                <w:szCs w:val="20"/>
              </w:rPr>
              <w:t>第２部　基本構想</w:t>
            </w:r>
          </w:p>
          <w:p w:rsidR="004F0B05" w:rsidRPr="00A91205" w:rsidRDefault="004F0B05" w:rsidP="006F7FD4">
            <w:pPr>
              <w:widowControl/>
              <w:spacing w:line="280" w:lineRule="exact"/>
              <w:jc w:val="left"/>
              <w:rPr>
                <w:rFonts w:ascii="ＭＳ Ｐ明朝" w:eastAsia="ＭＳ Ｐ明朝" w:hAnsi="ＭＳ Ｐ明朝"/>
                <w:spacing w:val="-8"/>
                <w:sz w:val="20"/>
                <w:szCs w:val="20"/>
              </w:rPr>
            </w:pPr>
            <w:r w:rsidRPr="004F0B05">
              <w:rPr>
                <w:rFonts w:ascii="ＭＳ Ｐ明朝" w:eastAsia="ＭＳ Ｐ明朝" w:hAnsi="ＭＳ Ｐ明朝" w:hint="eastAsia"/>
                <w:spacing w:val="-8"/>
                <w:sz w:val="20"/>
                <w:szCs w:val="20"/>
              </w:rPr>
              <w:t>第２章　施策の大綱</w:t>
            </w:r>
          </w:p>
        </w:tc>
        <w:tc>
          <w:tcPr>
            <w:tcW w:w="5302"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黒部市の人口が今後ますます減っていくという中で、子育て支援により子供の数を増やすなどの取組も大切ですが、市外から人を呼び込んで人口を増加させるような取組も進めてもらいたい。</w:t>
            </w:r>
          </w:p>
        </w:tc>
        <w:tc>
          <w:tcPr>
            <w:tcW w:w="6804"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人口減少は、本市の課題の一つであり、現在、黒部市総合戦略「戦略Ｋ」を策定しながら、その対策を進めております。また、基本構想の実現に向け必要な施策等を定める</w:t>
            </w:r>
            <w:r>
              <w:rPr>
                <w:rFonts w:ascii="ＭＳ Ｐ明朝" w:eastAsia="ＭＳ Ｐ明朝" w:hAnsi="ＭＳ Ｐ明朝" w:hint="eastAsia"/>
                <w:spacing w:val="-8"/>
                <w:sz w:val="20"/>
                <w:szCs w:val="20"/>
              </w:rPr>
              <w:t>前期</w:t>
            </w:r>
            <w:r w:rsidRPr="00A91205">
              <w:rPr>
                <w:rFonts w:ascii="ＭＳ Ｐ明朝" w:eastAsia="ＭＳ Ｐ明朝" w:hAnsi="ＭＳ Ｐ明朝" w:hint="eastAsia"/>
                <w:spacing w:val="-8"/>
                <w:sz w:val="20"/>
                <w:szCs w:val="20"/>
              </w:rPr>
              <w:t>基本計画の策定を進めていく中でも、移住定住の推進などの人口減少対策について検討していくこととしております。</w:t>
            </w:r>
          </w:p>
        </w:tc>
      </w:tr>
      <w:tr w:rsidR="004F0B05" w:rsidRPr="00975AE6" w:rsidTr="00821442">
        <w:trPr>
          <w:trHeight w:hRule="exact" w:val="2212"/>
        </w:trPr>
        <w:tc>
          <w:tcPr>
            <w:tcW w:w="436" w:type="dxa"/>
            <w:vAlign w:val="center"/>
          </w:tcPr>
          <w:p w:rsidR="004F0B05" w:rsidRPr="00A91205" w:rsidRDefault="004F0B05" w:rsidP="004F0B05">
            <w:pPr>
              <w:jc w:val="center"/>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６</w:t>
            </w:r>
          </w:p>
        </w:tc>
        <w:tc>
          <w:tcPr>
            <w:tcW w:w="2337" w:type="dxa"/>
            <w:gridSpan w:val="2"/>
          </w:tcPr>
          <w:p w:rsidR="006F7FD4" w:rsidRDefault="006F7FD4" w:rsidP="006F7FD4">
            <w:pPr>
              <w:widowControl/>
              <w:spacing w:line="100" w:lineRule="exact"/>
              <w:jc w:val="left"/>
              <w:rPr>
                <w:rFonts w:ascii="ＭＳ Ｐ明朝" w:eastAsia="ＭＳ Ｐ明朝" w:hAnsi="ＭＳ Ｐ明朝"/>
                <w:spacing w:val="-8"/>
                <w:sz w:val="20"/>
                <w:szCs w:val="20"/>
              </w:rPr>
            </w:pPr>
          </w:p>
          <w:p w:rsidR="004F0B05" w:rsidRPr="004F0B05" w:rsidRDefault="004F0B05" w:rsidP="006F7FD4">
            <w:pPr>
              <w:widowControl/>
              <w:spacing w:line="280" w:lineRule="exact"/>
              <w:jc w:val="left"/>
              <w:rPr>
                <w:rFonts w:ascii="ＭＳ Ｐ明朝" w:eastAsia="ＭＳ Ｐ明朝" w:hAnsi="ＭＳ Ｐ明朝"/>
                <w:spacing w:val="-8"/>
                <w:sz w:val="20"/>
                <w:szCs w:val="20"/>
              </w:rPr>
            </w:pPr>
            <w:r w:rsidRPr="004F0B05">
              <w:rPr>
                <w:rFonts w:ascii="ＭＳ Ｐ明朝" w:eastAsia="ＭＳ Ｐ明朝" w:hAnsi="ＭＳ Ｐ明朝" w:hint="eastAsia"/>
                <w:spacing w:val="-8"/>
                <w:sz w:val="20"/>
                <w:szCs w:val="20"/>
              </w:rPr>
              <w:t>第２部　基本構想</w:t>
            </w:r>
          </w:p>
          <w:p w:rsidR="004F0B05" w:rsidRDefault="004F0B05" w:rsidP="006F7FD4">
            <w:pPr>
              <w:widowControl/>
              <w:spacing w:line="280" w:lineRule="exact"/>
              <w:jc w:val="left"/>
              <w:rPr>
                <w:rFonts w:ascii="ＭＳ Ｐ明朝" w:eastAsia="ＭＳ Ｐ明朝" w:hAnsi="ＭＳ Ｐ明朝"/>
                <w:spacing w:val="-8"/>
                <w:sz w:val="20"/>
                <w:szCs w:val="20"/>
              </w:rPr>
            </w:pPr>
            <w:r w:rsidRPr="004F0B05">
              <w:rPr>
                <w:rFonts w:ascii="ＭＳ Ｐ明朝" w:eastAsia="ＭＳ Ｐ明朝" w:hAnsi="ＭＳ Ｐ明朝" w:hint="eastAsia"/>
                <w:spacing w:val="-8"/>
                <w:sz w:val="20"/>
                <w:szCs w:val="20"/>
              </w:rPr>
              <w:t>第３章　人口見通し</w:t>
            </w:r>
          </w:p>
          <w:p w:rsidR="004F0B05" w:rsidRPr="00A91205" w:rsidRDefault="004F0B05" w:rsidP="00A91205">
            <w:pPr>
              <w:spacing w:line="300" w:lineRule="exact"/>
              <w:rPr>
                <w:rFonts w:ascii="ＭＳ Ｐ明朝" w:eastAsia="ＭＳ Ｐ明朝" w:hAnsi="ＭＳ Ｐ明朝"/>
                <w:spacing w:val="-8"/>
                <w:sz w:val="20"/>
                <w:szCs w:val="20"/>
              </w:rPr>
            </w:pPr>
          </w:p>
        </w:tc>
        <w:tc>
          <w:tcPr>
            <w:tcW w:w="5302"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人口の見通しで、24,930人を33,010人にするとされているが、具体的にどうやって実現するのかがわからない</w:t>
            </w:r>
            <w:r>
              <w:rPr>
                <w:rFonts w:ascii="ＭＳ Ｐ明朝" w:eastAsia="ＭＳ Ｐ明朝" w:hAnsi="ＭＳ Ｐ明朝" w:hint="eastAsia"/>
                <w:spacing w:val="-8"/>
                <w:sz w:val="20"/>
                <w:szCs w:val="20"/>
              </w:rPr>
              <w:t>。</w:t>
            </w:r>
          </w:p>
        </w:tc>
        <w:tc>
          <w:tcPr>
            <w:tcW w:w="6804"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ご指摘の人口目標は平成27年10月に策定した黒部市人口ビジョンの人口の見通しと目標を示したもので、総合振興計画の目標年である2027年よりもさらに先の2060年の数値となります。子育て支援や安定した生活の実現などにより合計特殊出生率を向上させること、移住定住施策の推進や安定した雇用の創出により社会増要因を見込むことで目標を実現することとしております。第2次総合振興計画も、この考え方や方向性を基本的に踏襲することとしておりますが、詳しくは本市ホームページに掲載の「黒部市人口ビジョン」及び「黒部市総合戦略」を参照願います。</w:t>
            </w:r>
          </w:p>
        </w:tc>
      </w:tr>
    </w:tbl>
    <w:p w:rsidR="00821442" w:rsidRDefault="00821442">
      <w:r>
        <w:br w:type="page"/>
      </w:r>
    </w:p>
    <w:tbl>
      <w:tblPr>
        <w:tblStyle w:val="a3"/>
        <w:tblW w:w="14861" w:type="dxa"/>
        <w:tblLook w:val="04A0" w:firstRow="1" w:lastRow="0" w:firstColumn="1" w:lastColumn="0" w:noHBand="0" w:noVBand="1"/>
      </w:tblPr>
      <w:tblGrid>
        <w:gridCol w:w="436"/>
        <w:gridCol w:w="2337"/>
        <w:gridCol w:w="5302"/>
        <w:gridCol w:w="6786"/>
      </w:tblGrid>
      <w:tr w:rsidR="00821442" w:rsidRPr="00A91205" w:rsidTr="00821442">
        <w:trPr>
          <w:trHeight w:val="438"/>
        </w:trPr>
        <w:tc>
          <w:tcPr>
            <w:tcW w:w="436" w:type="dxa"/>
            <w:vAlign w:val="center"/>
          </w:tcPr>
          <w:p w:rsidR="00821442" w:rsidRPr="00A91205" w:rsidRDefault="00821442" w:rsidP="008B2461">
            <w:pPr>
              <w:jc w:val="center"/>
              <w:rPr>
                <w:rFonts w:ascii="ＭＳ Ｐ明朝" w:eastAsia="ＭＳ Ｐ明朝" w:hAnsi="ＭＳ Ｐ明朝"/>
                <w:sz w:val="22"/>
              </w:rPr>
            </w:pPr>
            <w:r w:rsidRPr="004F0B05">
              <w:rPr>
                <w:rFonts w:ascii="ＭＳ Ｐ明朝" w:eastAsia="ＭＳ Ｐ明朝" w:hAnsi="ＭＳ Ｐ明朝" w:hint="eastAsia"/>
                <w:sz w:val="22"/>
              </w:rPr>
              <w:lastRenderedPageBreak/>
              <w:t>№</w:t>
            </w:r>
          </w:p>
        </w:tc>
        <w:tc>
          <w:tcPr>
            <w:tcW w:w="2337" w:type="dxa"/>
            <w:vAlign w:val="center"/>
          </w:tcPr>
          <w:p w:rsidR="00821442" w:rsidRPr="00A91205" w:rsidRDefault="00821442" w:rsidP="008B2461">
            <w:pPr>
              <w:jc w:val="center"/>
              <w:rPr>
                <w:rFonts w:ascii="ＭＳ Ｐ明朝" w:eastAsia="ＭＳ Ｐ明朝" w:hAnsi="ＭＳ Ｐ明朝"/>
                <w:sz w:val="22"/>
              </w:rPr>
            </w:pPr>
            <w:r w:rsidRPr="00A91205">
              <w:rPr>
                <w:rFonts w:ascii="ＭＳ Ｐ明朝" w:eastAsia="ＭＳ Ｐ明朝" w:hAnsi="ＭＳ Ｐ明朝" w:hint="eastAsia"/>
                <w:sz w:val="22"/>
              </w:rPr>
              <w:t>該当箇所</w:t>
            </w:r>
          </w:p>
        </w:tc>
        <w:tc>
          <w:tcPr>
            <w:tcW w:w="5302" w:type="dxa"/>
            <w:vAlign w:val="center"/>
          </w:tcPr>
          <w:p w:rsidR="00821442" w:rsidRPr="00A91205" w:rsidRDefault="00821442" w:rsidP="008B2461">
            <w:pPr>
              <w:jc w:val="center"/>
              <w:rPr>
                <w:rFonts w:ascii="ＭＳ Ｐ明朝" w:eastAsia="ＭＳ Ｐ明朝" w:hAnsi="ＭＳ Ｐ明朝"/>
                <w:sz w:val="22"/>
              </w:rPr>
            </w:pPr>
            <w:r w:rsidRPr="00A91205">
              <w:rPr>
                <w:rFonts w:ascii="ＭＳ Ｐ明朝" w:eastAsia="ＭＳ Ｐ明朝" w:hAnsi="ＭＳ Ｐ明朝" w:hint="eastAsia"/>
                <w:sz w:val="22"/>
              </w:rPr>
              <w:t>意見等の概要</w:t>
            </w:r>
          </w:p>
        </w:tc>
        <w:tc>
          <w:tcPr>
            <w:tcW w:w="6786" w:type="dxa"/>
            <w:vAlign w:val="center"/>
          </w:tcPr>
          <w:p w:rsidR="00821442" w:rsidRPr="00A91205" w:rsidRDefault="00821442" w:rsidP="008B2461">
            <w:pPr>
              <w:jc w:val="center"/>
              <w:rPr>
                <w:rFonts w:ascii="ＭＳ Ｐ明朝" w:eastAsia="ＭＳ Ｐ明朝" w:hAnsi="ＭＳ Ｐ明朝"/>
                <w:sz w:val="22"/>
              </w:rPr>
            </w:pPr>
            <w:r w:rsidRPr="00A91205">
              <w:rPr>
                <w:rFonts w:ascii="ＭＳ Ｐ明朝" w:eastAsia="ＭＳ Ｐ明朝" w:hAnsi="ＭＳ Ｐ明朝" w:hint="eastAsia"/>
                <w:sz w:val="22"/>
              </w:rPr>
              <w:t>意見に対する対応</w:t>
            </w:r>
          </w:p>
        </w:tc>
      </w:tr>
      <w:tr w:rsidR="004F0B05" w:rsidRPr="00975AE6" w:rsidTr="00821442">
        <w:trPr>
          <w:trHeight w:hRule="exact" w:val="3970"/>
        </w:trPr>
        <w:tc>
          <w:tcPr>
            <w:tcW w:w="436" w:type="dxa"/>
            <w:vAlign w:val="center"/>
          </w:tcPr>
          <w:p w:rsidR="004F0B05" w:rsidRPr="00A91205" w:rsidRDefault="004F0B05" w:rsidP="004F0B05">
            <w:pPr>
              <w:jc w:val="center"/>
              <w:rPr>
                <w:rFonts w:ascii="ＭＳ Ｐ明朝" w:eastAsia="ＭＳ Ｐ明朝" w:hAnsi="ＭＳ Ｐ明朝"/>
                <w:spacing w:val="-8"/>
                <w:sz w:val="20"/>
                <w:szCs w:val="20"/>
              </w:rPr>
            </w:pPr>
            <w:r>
              <w:rPr>
                <w:rFonts w:ascii="ＭＳ Ｐ明朝" w:eastAsia="ＭＳ Ｐ明朝" w:hAnsi="ＭＳ Ｐ明朝" w:hint="eastAsia"/>
                <w:spacing w:val="-8"/>
                <w:sz w:val="20"/>
                <w:szCs w:val="20"/>
              </w:rPr>
              <w:t>７</w:t>
            </w:r>
          </w:p>
        </w:tc>
        <w:tc>
          <w:tcPr>
            <w:tcW w:w="2337" w:type="dxa"/>
          </w:tcPr>
          <w:p w:rsidR="006F7FD4" w:rsidRDefault="006F7FD4" w:rsidP="006F7FD4">
            <w:pPr>
              <w:widowControl/>
              <w:spacing w:line="100" w:lineRule="exact"/>
              <w:jc w:val="left"/>
              <w:rPr>
                <w:rFonts w:ascii="ＭＳ Ｐ明朝" w:eastAsia="ＭＳ Ｐ明朝" w:hAnsi="ＭＳ Ｐ明朝"/>
                <w:spacing w:val="-8"/>
                <w:sz w:val="20"/>
                <w:szCs w:val="20"/>
              </w:rPr>
            </w:pPr>
          </w:p>
          <w:p w:rsidR="004F0B05" w:rsidRPr="004F0B05" w:rsidRDefault="004F0B05" w:rsidP="006F7FD4">
            <w:pPr>
              <w:widowControl/>
              <w:spacing w:line="280" w:lineRule="exact"/>
              <w:jc w:val="left"/>
              <w:rPr>
                <w:rFonts w:ascii="ＭＳ Ｐ明朝" w:eastAsia="ＭＳ Ｐ明朝" w:hAnsi="ＭＳ Ｐ明朝"/>
                <w:spacing w:val="-8"/>
                <w:sz w:val="20"/>
                <w:szCs w:val="20"/>
              </w:rPr>
            </w:pPr>
            <w:r w:rsidRPr="004F0B05">
              <w:rPr>
                <w:rFonts w:ascii="ＭＳ Ｐ明朝" w:eastAsia="ＭＳ Ｐ明朝" w:hAnsi="ＭＳ Ｐ明朝" w:hint="eastAsia"/>
                <w:spacing w:val="-8"/>
                <w:sz w:val="20"/>
                <w:szCs w:val="20"/>
              </w:rPr>
              <w:t>第２部　基本構想</w:t>
            </w:r>
          </w:p>
          <w:p w:rsidR="004F0B05" w:rsidRPr="004F0B05" w:rsidRDefault="004F0B05" w:rsidP="006F7FD4">
            <w:pPr>
              <w:widowControl/>
              <w:spacing w:line="280" w:lineRule="exact"/>
              <w:jc w:val="left"/>
              <w:rPr>
                <w:rFonts w:ascii="ＭＳ Ｐ明朝" w:eastAsia="ＭＳ Ｐ明朝" w:hAnsi="ＭＳ Ｐ明朝"/>
                <w:spacing w:val="-8"/>
                <w:sz w:val="20"/>
                <w:szCs w:val="20"/>
              </w:rPr>
            </w:pPr>
            <w:r w:rsidRPr="004F0B05">
              <w:rPr>
                <w:rFonts w:ascii="ＭＳ Ｐ明朝" w:eastAsia="ＭＳ Ｐ明朝" w:hAnsi="ＭＳ Ｐ明朝" w:hint="eastAsia"/>
                <w:spacing w:val="-8"/>
                <w:sz w:val="20"/>
                <w:szCs w:val="20"/>
              </w:rPr>
              <w:t>第４章　土地利用方針</w:t>
            </w:r>
          </w:p>
          <w:p w:rsidR="004F0B05" w:rsidRDefault="004F0B05" w:rsidP="006F7FD4">
            <w:pPr>
              <w:widowControl/>
              <w:spacing w:line="280" w:lineRule="exact"/>
              <w:jc w:val="left"/>
              <w:rPr>
                <w:rFonts w:ascii="ＭＳ Ｐ明朝" w:eastAsia="ＭＳ Ｐ明朝" w:hAnsi="ＭＳ Ｐ明朝"/>
                <w:spacing w:val="-8"/>
                <w:sz w:val="20"/>
                <w:szCs w:val="20"/>
              </w:rPr>
            </w:pPr>
            <w:r w:rsidRPr="004F0B05">
              <w:rPr>
                <w:rFonts w:ascii="ＭＳ Ｐ明朝" w:eastAsia="ＭＳ Ｐ明朝" w:hAnsi="ＭＳ Ｐ明朝" w:hint="eastAsia"/>
                <w:spacing w:val="-8"/>
                <w:sz w:val="20"/>
                <w:szCs w:val="20"/>
              </w:rPr>
              <w:t>第５章　重点メニュー</w:t>
            </w:r>
          </w:p>
          <w:p w:rsidR="004F0B05" w:rsidRPr="00A91205" w:rsidRDefault="004F0B05" w:rsidP="00A91205">
            <w:pPr>
              <w:spacing w:line="300" w:lineRule="exact"/>
              <w:rPr>
                <w:rFonts w:ascii="ＭＳ Ｐ明朝" w:eastAsia="ＭＳ Ｐ明朝" w:hAnsi="ＭＳ Ｐ明朝"/>
                <w:spacing w:val="-8"/>
                <w:sz w:val="20"/>
                <w:szCs w:val="20"/>
              </w:rPr>
            </w:pPr>
          </w:p>
        </w:tc>
        <w:tc>
          <w:tcPr>
            <w:tcW w:w="5302"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土地利用イメージ図は、黒部市と宇奈月町が合併してできた現在の黒部市の状況をよくあらわしていると思います。</w:t>
            </w: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特に、広域交流連携軸と地域交流連携軸を、黒部市の特徴である鉄道を軸として設定されており、まさしく電源開発による地鉄、トロッコ電車から現代の新幹線まで、これまで培われてきた黒部市の歴史がうまく表現され、かつその形状が伸びやかで、これからの更なる成長が期待されます。</w:t>
            </w:r>
          </w:p>
          <w:p w:rsidR="004F0B05" w:rsidRPr="00A91205" w:rsidRDefault="004F0B05" w:rsidP="00970D1B">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重要なのは、この軸を</w:t>
            </w:r>
            <w:r>
              <w:rPr>
                <w:rFonts w:ascii="ＭＳ Ｐ明朝" w:eastAsia="ＭＳ Ｐ明朝" w:hAnsi="ＭＳ Ｐ明朝" w:hint="eastAsia"/>
                <w:spacing w:val="-8"/>
                <w:sz w:val="20"/>
                <w:szCs w:val="20"/>
              </w:rPr>
              <w:t>活かした事業がしっかりと計画に盛り込まれることだと思います。43ページから44</w:t>
            </w:r>
            <w:r w:rsidRPr="00A91205">
              <w:rPr>
                <w:rFonts w:ascii="ＭＳ Ｐ明朝" w:eastAsia="ＭＳ Ｐ明朝" w:hAnsi="ＭＳ Ｐ明朝" w:hint="eastAsia"/>
                <w:spacing w:val="-8"/>
                <w:sz w:val="20"/>
                <w:szCs w:val="20"/>
              </w:rPr>
              <w:t>ページにかけて重点メニューが記載されていますが、これだけを見てもなかなかイメージがわいてきません。どんな課題があってどうやって解決するのか、目標はどこにおいているのか、年次的な計画などを示すことが大事ではないでしょうか。</w:t>
            </w:r>
          </w:p>
        </w:tc>
        <w:tc>
          <w:tcPr>
            <w:tcW w:w="6786" w:type="dxa"/>
          </w:tcPr>
          <w:p w:rsidR="004F0B05" w:rsidRPr="00A91205" w:rsidRDefault="004F0B05" w:rsidP="00A91205">
            <w:pPr>
              <w:spacing w:line="100" w:lineRule="exact"/>
              <w:rPr>
                <w:rFonts w:ascii="ＭＳ Ｐ明朝" w:eastAsia="ＭＳ Ｐ明朝" w:hAnsi="ＭＳ Ｐ明朝"/>
                <w:spacing w:val="-8"/>
                <w:sz w:val="20"/>
                <w:szCs w:val="20"/>
              </w:rPr>
            </w:pPr>
          </w:p>
          <w:p w:rsidR="004F0B05" w:rsidRPr="00A91205" w:rsidRDefault="004F0B05" w:rsidP="00D55DBA">
            <w:pPr>
              <w:spacing w:line="280" w:lineRule="exact"/>
              <w:ind w:firstLineChars="100" w:firstLine="184"/>
              <w:rPr>
                <w:rFonts w:ascii="ＭＳ Ｐ明朝" w:eastAsia="ＭＳ Ｐ明朝" w:hAnsi="ＭＳ Ｐ明朝"/>
                <w:spacing w:val="-8"/>
                <w:sz w:val="20"/>
                <w:szCs w:val="20"/>
              </w:rPr>
            </w:pPr>
            <w:r w:rsidRPr="00A91205">
              <w:rPr>
                <w:rFonts w:ascii="ＭＳ Ｐ明朝" w:eastAsia="ＭＳ Ｐ明朝" w:hAnsi="ＭＳ Ｐ明朝" w:hint="eastAsia"/>
                <w:spacing w:val="-8"/>
                <w:sz w:val="20"/>
                <w:szCs w:val="20"/>
              </w:rPr>
              <w:t>今回提示している計画書は、第２次総合振興計画のうち「基本構想」の中間報告になります。ご指摘のありました、課題を解決するための具体的な事業の組み立てや年次計画等については、別に策定する「前期基本計画」において盛り込んでいくこととなります。基本計画の中で、計画期間内で実施する事業を計画的に盛り込み、効果的なまちづくりにつなげてまいります。</w:t>
            </w:r>
          </w:p>
        </w:tc>
      </w:tr>
    </w:tbl>
    <w:p w:rsidR="00015AAA" w:rsidRPr="00015AAA" w:rsidRDefault="00015AAA" w:rsidP="00D9214A">
      <w:pPr>
        <w:rPr>
          <w:rFonts w:ascii="ＭＳ 明朝" w:eastAsia="ＭＳ 明朝" w:hAnsi="ＭＳ 明朝"/>
          <w:sz w:val="24"/>
          <w:szCs w:val="24"/>
        </w:rPr>
      </w:pPr>
    </w:p>
    <w:sectPr w:rsidR="00015AAA" w:rsidRPr="00015AAA" w:rsidSect="00821442">
      <w:footerReference w:type="default" r:id="rId7"/>
      <w:pgSz w:w="16838" w:h="11906" w:orient="landscape" w:code="9"/>
      <w:pgMar w:top="1134" w:right="1021" w:bottom="1134" w:left="1021"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70B" w:rsidRDefault="00E7570B" w:rsidP="00E7570B">
      <w:r>
        <w:separator/>
      </w:r>
    </w:p>
  </w:endnote>
  <w:endnote w:type="continuationSeparator" w:id="0">
    <w:p w:rsidR="00E7570B" w:rsidRDefault="00E7570B" w:rsidP="00E75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232993"/>
      <w:docPartObj>
        <w:docPartGallery w:val="Page Numbers (Bottom of Page)"/>
        <w:docPartUnique/>
      </w:docPartObj>
    </w:sdtPr>
    <w:sdtEndPr/>
    <w:sdtContent>
      <w:p w:rsidR="00D55DBA" w:rsidRDefault="00D55DBA">
        <w:pPr>
          <w:pStyle w:val="a6"/>
          <w:jc w:val="center"/>
        </w:pPr>
        <w:r>
          <w:fldChar w:fldCharType="begin"/>
        </w:r>
        <w:r>
          <w:instrText>PAGE   \* MERGEFORMAT</w:instrText>
        </w:r>
        <w:r>
          <w:fldChar w:fldCharType="separate"/>
        </w:r>
        <w:r w:rsidR="00FF6B6D" w:rsidRPr="00FF6B6D">
          <w:rPr>
            <w:noProof/>
            <w:lang w:val="ja-JP"/>
          </w:rPr>
          <w:t>1</w:t>
        </w:r>
        <w:r>
          <w:fldChar w:fldCharType="end"/>
        </w:r>
      </w:p>
    </w:sdtContent>
  </w:sdt>
  <w:p w:rsidR="00D55DBA" w:rsidRDefault="00D55D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70B" w:rsidRDefault="00E7570B" w:rsidP="00E7570B">
      <w:r>
        <w:separator/>
      </w:r>
    </w:p>
  </w:footnote>
  <w:footnote w:type="continuationSeparator" w:id="0">
    <w:p w:rsidR="00E7570B" w:rsidRDefault="00E7570B" w:rsidP="00E757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FC"/>
    <w:rsid w:val="00015AAA"/>
    <w:rsid w:val="000541F9"/>
    <w:rsid w:val="00070D27"/>
    <w:rsid w:val="000A5C28"/>
    <w:rsid w:val="000C4846"/>
    <w:rsid w:val="000E2240"/>
    <w:rsid w:val="000F4C5D"/>
    <w:rsid w:val="00115893"/>
    <w:rsid w:val="00140955"/>
    <w:rsid w:val="002154C0"/>
    <w:rsid w:val="002333F4"/>
    <w:rsid w:val="00265BCC"/>
    <w:rsid w:val="002855F4"/>
    <w:rsid w:val="002A71A4"/>
    <w:rsid w:val="002B5981"/>
    <w:rsid w:val="00303948"/>
    <w:rsid w:val="00487AE0"/>
    <w:rsid w:val="004F0B05"/>
    <w:rsid w:val="0053072A"/>
    <w:rsid w:val="00583910"/>
    <w:rsid w:val="005923E8"/>
    <w:rsid w:val="005D204B"/>
    <w:rsid w:val="005F4478"/>
    <w:rsid w:val="006C657E"/>
    <w:rsid w:val="006F7FD4"/>
    <w:rsid w:val="00716E07"/>
    <w:rsid w:val="00751BC6"/>
    <w:rsid w:val="007B440B"/>
    <w:rsid w:val="007D49FC"/>
    <w:rsid w:val="00821442"/>
    <w:rsid w:val="008E1C7B"/>
    <w:rsid w:val="008F53DE"/>
    <w:rsid w:val="00915073"/>
    <w:rsid w:val="00970D1B"/>
    <w:rsid w:val="00975AE6"/>
    <w:rsid w:val="009838D5"/>
    <w:rsid w:val="009B3112"/>
    <w:rsid w:val="009B3E6A"/>
    <w:rsid w:val="00A73217"/>
    <w:rsid w:val="00A91205"/>
    <w:rsid w:val="00AE2DD8"/>
    <w:rsid w:val="00AF050D"/>
    <w:rsid w:val="00B56B37"/>
    <w:rsid w:val="00C37784"/>
    <w:rsid w:val="00C42A6E"/>
    <w:rsid w:val="00C435C7"/>
    <w:rsid w:val="00C813C5"/>
    <w:rsid w:val="00CE0CF1"/>
    <w:rsid w:val="00D1133B"/>
    <w:rsid w:val="00D14DD4"/>
    <w:rsid w:val="00D2650B"/>
    <w:rsid w:val="00D55DBA"/>
    <w:rsid w:val="00D91D34"/>
    <w:rsid w:val="00D9214A"/>
    <w:rsid w:val="00DE0915"/>
    <w:rsid w:val="00E049A4"/>
    <w:rsid w:val="00E7570B"/>
    <w:rsid w:val="00F92D04"/>
    <w:rsid w:val="00FC6664"/>
    <w:rsid w:val="00FF24A6"/>
    <w:rsid w:val="00FF6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chartTrackingRefBased/>
  <w15:docId w15:val="{85B6177D-CBCB-4788-B486-D6B3CEDD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4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7570B"/>
    <w:pPr>
      <w:tabs>
        <w:tab w:val="center" w:pos="4252"/>
        <w:tab w:val="right" w:pos="8504"/>
      </w:tabs>
      <w:snapToGrid w:val="0"/>
    </w:pPr>
  </w:style>
  <w:style w:type="character" w:customStyle="1" w:styleId="a5">
    <w:name w:val="ヘッダー (文字)"/>
    <w:basedOn w:val="a0"/>
    <w:link w:val="a4"/>
    <w:uiPriority w:val="99"/>
    <w:rsid w:val="00E7570B"/>
  </w:style>
  <w:style w:type="paragraph" w:styleId="a6">
    <w:name w:val="footer"/>
    <w:basedOn w:val="a"/>
    <w:link w:val="a7"/>
    <w:uiPriority w:val="99"/>
    <w:unhideWhenUsed/>
    <w:rsid w:val="00E7570B"/>
    <w:pPr>
      <w:tabs>
        <w:tab w:val="center" w:pos="4252"/>
        <w:tab w:val="right" w:pos="8504"/>
      </w:tabs>
      <w:snapToGrid w:val="0"/>
    </w:pPr>
  </w:style>
  <w:style w:type="character" w:customStyle="1" w:styleId="a7">
    <w:name w:val="フッター (文字)"/>
    <w:basedOn w:val="a0"/>
    <w:link w:val="a6"/>
    <w:uiPriority w:val="99"/>
    <w:rsid w:val="00E757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8285-54A4-426F-BAD2-A1E4F9FB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彰人</dc:creator>
  <cp:keywords/>
  <dc:description/>
  <cp:lastModifiedBy>橋本 彰人</cp:lastModifiedBy>
  <cp:revision>34</cp:revision>
  <cp:lastPrinted>2017-04-23T04:48:00Z</cp:lastPrinted>
  <dcterms:created xsi:type="dcterms:W3CDTF">2016-11-03T07:56:00Z</dcterms:created>
  <dcterms:modified xsi:type="dcterms:W3CDTF">2017-04-23T04:58:00Z</dcterms:modified>
</cp:coreProperties>
</file>